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B2" w:rsidRPr="001D16B2" w:rsidRDefault="001D16B2" w:rsidP="001D16B2">
      <w:pPr>
        <w:widowControl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6B2">
        <w:rPr>
          <w:rFonts w:ascii="Times New Roman" w:eastAsia="Calibri" w:hAnsi="Times New Roman" w:cs="Times New Roman"/>
          <w:color w:val="000000"/>
          <w:sz w:val="24"/>
          <w:szCs w:val="24"/>
        </w:rPr>
        <w:t>ДЛЯ ЮРИДИЧЕСКИХ ЛИЦ</w:t>
      </w:r>
    </w:p>
    <w:p w:rsidR="001D16B2" w:rsidRPr="001D16B2" w:rsidRDefault="001D16B2" w:rsidP="001D16B2">
      <w:pPr>
        <w:widowControl w:val="0"/>
        <w:spacing w:after="0" w:line="240" w:lineRule="auto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Договор  № </w:t>
      </w:r>
    </w:p>
    <w:p w:rsidR="001D16B2" w:rsidRPr="001D16B2" w:rsidRDefault="001D16B2" w:rsidP="001D16B2">
      <w:pPr>
        <w:widowControl w:val="0"/>
        <w:spacing w:after="0" w:line="240" w:lineRule="auto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на централизованное наблюдение за охранной  сигнализацией </w:t>
      </w:r>
    </w:p>
    <w:p w:rsidR="001D16B2" w:rsidRPr="001D16B2" w:rsidRDefault="001D16B2" w:rsidP="001D16B2">
      <w:pPr>
        <w:widowControl w:val="0"/>
        <w:spacing w:after="0" w:line="240" w:lineRule="auto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</w:p>
    <w:p w:rsidR="001D16B2" w:rsidRPr="001D16B2" w:rsidRDefault="001D16B2" w:rsidP="001D16B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г. Алматы</w:t>
      </w: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  <w:t xml:space="preserve">                              «»_____________2016г.  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</w:p>
    <w:p w:rsidR="001D16B2" w:rsidRPr="001D16B2" w:rsidRDefault="001D16B2" w:rsidP="001D16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16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16B2">
        <w:rPr>
          <w:rFonts w:ascii="Times New Roman" w:eastAsia="Times New Roman" w:hAnsi="Times New Roman" w:cs="Times New Roman"/>
          <w:bCs/>
          <w:sz w:val="24"/>
          <w:szCs w:val="24"/>
        </w:rPr>
        <w:t>ТОО «___________», именуемое в дальнейшем «Клиент», в лице Директора _____________</w:t>
      </w:r>
      <w:proofErr w:type="gramStart"/>
      <w:r w:rsidRPr="001D16B2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D16B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действующего(ей)  на основании Устава, с одной стороны, и </w:t>
      </w:r>
      <w:r w:rsidRPr="001D16B2">
        <w:rPr>
          <w:rFonts w:ascii="Times New Roman" w:eastAsia="Times New Roman" w:hAnsi="Times New Roman" w:cs="Times New Roman"/>
          <w:sz w:val="24"/>
          <w:szCs w:val="24"/>
        </w:rPr>
        <w:t>_______"</w:t>
      </w:r>
      <w:r w:rsidRPr="001D16B2">
        <w:rPr>
          <w:rFonts w:ascii="Times New Roman" w:eastAsia="Times New Roman" w:hAnsi="Times New Roman" w:cs="Times New Roman"/>
          <w:bCs/>
          <w:sz w:val="24"/>
          <w:szCs w:val="24"/>
        </w:rPr>
        <w:t>, именуемое в дальнейшем «Исполнитель» в лице Генерального д</w:t>
      </w:r>
      <w:r w:rsidRPr="001D16B2">
        <w:rPr>
          <w:rFonts w:ascii="Times New Roman" w:eastAsia="Times New Roman" w:hAnsi="Times New Roman" w:cs="Times New Roman"/>
          <w:sz w:val="24"/>
          <w:szCs w:val="24"/>
        </w:rPr>
        <w:t>иректора _____________</w:t>
      </w:r>
      <w:r w:rsidRPr="001D16B2">
        <w:rPr>
          <w:rFonts w:ascii="Times New Roman" w:eastAsia="Times New Roman" w:hAnsi="Times New Roman" w:cs="Times New Roman"/>
          <w:bCs/>
          <w:sz w:val="24"/>
          <w:szCs w:val="24"/>
        </w:rPr>
        <w:t>, действующего на основании Устава с другой стороны, заключили настоящий Договор о нижеследующем: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6B2" w:rsidRPr="001D16B2" w:rsidRDefault="001D16B2" w:rsidP="001D16B2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ПРЕДМЕТ ДОГОВОРА</w:t>
      </w:r>
    </w:p>
    <w:p w:rsidR="001D16B2" w:rsidRPr="001D16B2" w:rsidRDefault="001D16B2" w:rsidP="001D16B2">
      <w:pPr>
        <w:widowControl w:val="0"/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</w:p>
    <w:p w:rsidR="001D16B2" w:rsidRPr="001D16B2" w:rsidRDefault="001D16B2" w:rsidP="001D16B2">
      <w:pPr>
        <w:tabs>
          <w:tab w:val="num" w:pos="360"/>
        </w:tabs>
        <w:spacing w:after="0" w:line="260" w:lineRule="auto"/>
        <w:jc w:val="both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1.1.</w:t>
      </w:r>
      <w:r w:rsidRPr="001D16B2">
        <w:rPr>
          <w:rFonts w:ascii="Times New Roman" w:eastAsia="Lucida Console" w:hAnsi="Times New Roman" w:cs="Times New Roman"/>
          <w:bCs/>
          <w:sz w:val="24"/>
          <w:szCs w:val="24"/>
          <w:lang w:eastAsia="ru-RU"/>
        </w:rPr>
        <w:t xml:space="preserve"> «Клиент» поручает, а «Исполнитель» принимает обязательства по централизованному наблюдению за охранной сигнализацией, установленной на Объекте Наблюдения и обеспечение по сигналу тревоги, срочной передачи сообщения на Пульт  Централизованного Наблюдения для приезда на Объект Группы Быстрого реагирования.</w:t>
      </w:r>
    </w:p>
    <w:p w:rsidR="001D16B2" w:rsidRPr="001D16B2" w:rsidRDefault="001D16B2" w:rsidP="001D16B2">
      <w:pPr>
        <w:widowControl w:val="0"/>
        <w:tabs>
          <w:tab w:val="num" w:pos="360"/>
        </w:tabs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</w:p>
    <w:p w:rsidR="001D16B2" w:rsidRPr="001D16B2" w:rsidRDefault="001D16B2" w:rsidP="001D16B2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2.  ТЕРМИНЫ И ОПРЕДЕЛЕНИЯ, </w:t>
      </w:r>
    </w:p>
    <w:p w:rsidR="001D16B2" w:rsidRPr="001D16B2" w:rsidRDefault="001D16B2" w:rsidP="001D16B2">
      <w:pPr>
        <w:spacing w:after="0" w:line="240" w:lineRule="auto"/>
        <w:jc w:val="center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используемые в настоящем Договоре</w:t>
      </w:r>
    </w:p>
    <w:p w:rsidR="001D16B2" w:rsidRPr="001D16B2" w:rsidRDefault="001D16B2" w:rsidP="001D16B2">
      <w:pPr>
        <w:spacing w:after="0" w:line="240" w:lineRule="auto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2.1.  СО – Служба Охраны – служба,  обеспечивающая прием тревожного сигнала с Объекта Наблюдения и его передачу в Группу Оперативного Реагирования.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gramStart"/>
      <w:r w:rsidRPr="001D16B2">
        <w:rPr>
          <w:rFonts w:ascii="Times New Roman" w:eastAsia="Calibri" w:hAnsi="Times New Roman" w:cs="Times New Roman"/>
          <w:sz w:val="24"/>
          <w:szCs w:val="24"/>
        </w:rPr>
        <w:t>ОН - Объект Наблюдения –</w:t>
      </w:r>
      <w:r w:rsidRPr="001D16B2">
        <w:rPr>
          <w:rFonts w:ascii="Times New Roman" w:eastAsia="Calibri" w:hAnsi="Times New Roman" w:cs="Times New Roman"/>
          <w:bCs/>
          <w:sz w:val="24"/>
          <w:szCs w:val="24"/>
        </w:rPr>
        <w:t xml:space="preserve"> ТОО </w:t>
      </w:r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 «Клиента», общей площадью ____</w:t>
      </w:r>
      <w:proofErr w:type="spellStart"/>
      <w:r w:rsidRPr="001D16B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., расположенный по адресу: г. Алматы, </w:t>
      </w:r>
      <w:proofErr w:type="gramEnd"/>
    </w:p>
    <w:p w:rsidR="001D16B2" w:rsidRPr="001D16B2" w:rsidRDefault="001D16B2" w:rsidP="001D16B2">
      <w:pPr>
        <w:widowControl w:val="0"/>
        <w:tabs>
          <w:tab w:val="num" w:pos="570"/>
        </w:tabs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2.3.  ОС – Охранная Сигнализаци</w:t>
      </w:r>
      <w:proofErr w:type="gramStart"/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я-</w:t>
      </w:r>
      <w:proofErr w:type="gramEnd"/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 это комплекс инженерно-технических средств обнаружения, реагирования на вторжение извне в помещения ОН в режиме охраны и передачи сигнала тревоги с ОН в  Группу Быстрого Реагирования.</w:t>
      </w:r>
    </w:p>
    <w:p w:rsidR="001D16B2" w:rsidRPr="001D16B2" w:rsidRDefault="001D16B2" w:rsidP="001D16B2">
      <w:pPr>
        <w:widowControl w:val="0"/>
        <w:tabs>
          <w:tab w:val="num" w:pos="570"/>
        </w:tabs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2.4.   ОС – Охранная Сигнализация.             </w:t>
      </w:r>
    </w:p>
    <w:p w:rsidR="001D16B2" w:rsidRPr="001D16B2" w:rsidRDefault="001D16B2" w:rsidP="001D16B2">
      <w:pPr>
        <w:widowControl w:val="0"/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2.5.   ГОР – Группа Оперативного Реагирования.</w:t>
      </w:r>
    </w:p>
    <w:p w:rsidR="001D16B2" w:rsidRPr="001D16B2" w:rsidRDefault="001D16B2" w:rsidP="001D16B2">
      <w:pPr>
        <w:widowControl w:val="0"/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2.6.   ПЦН - Пульт Центрального Наблюдения.</w:t>
      </w:r>
    </w:p>
    <w:p w:rsidR="001D16B2" w:rsidRPr="001D16B2" w:rsidRDefault="001D16B2" w:rsidP="001D16B2">
      <w:pPr>
        <w:widowControl w:val="0"/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2.7.   РПО -  Радиопередающее Оборудование.</w:t>
      </w:r>
    </w:p>
    <w:p w:rsidR="001D16B2" w:rsidRPr="001D16B2" w:rsidRDefault="001D16B2" w:rsidP="001D16B2">
      <w:pPr>
        <w:widowControl w:val="0"/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2.8.   Техническое обслуживание  ОС:</w:t>
      </w:r>
    </w:p>
    <w:p w:rsidR="001D16B2" w:rsidRPr="001D16B2" w:rsidRDefault="001D16B2" w:rsidP="001D16B2">
      <w:pPr>
        <w:widowControl w:val="0"/>
        <w:spacing w:after="0" w:line="240" w:lineRule="auto"/>
        <w:rPr>
          <w:rFonts w:ascii="Times New Roman" w:eastAsia="Lucida Console" w:hAnsi="Times New Roman" w:cs="Times New Roman"/>
          <w:noProof/>
          <w:spacing w:val="-6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               -  вызов инженера «Исполнителя» для изменения кодов доступа по требованию </w:t>
      </w:r>
      <w:r w:rsidRPr="001D16B2">
        <w:rPr>
          <w:rFonts w:ascii="Times New Roman" w:eastAsia="Lucida Console" w:hAnsi="Times New Roman" w:cs="Times New Roman"/>
          <w:spacing w:val="-6"/>
          <w:sz w:val="24"/>
          <w:szCs w:val="24"/>
          <w:lang w:eastAsia="ru-RU"/>
        </w:rPr>
        <w:t>«Клиента»</w:t>
      </w:r>
      <w:r w:rsidRPr="001D16B2">
        <w:rPr>
          <w:rFonts w:ascii="Times New Roman" w:eastAsia="Lucida Console" w:hAnsi="Times New Roman" w:cs="Times New Roman"/>
          <w:noProof/>
          <w:spacing w:val="-6"/>
          <w:sz w:val="24"/>
          <w:szCs w:val="24"/>
          <w:lang w:eastAsia="ru-RU"/>
        </w:rPr>
        <w:t xml:space="preserve"> ;</w:t>
      </w:r>
    </w:p>
    <w:p w:rsidR="001D16B2" w:rsidRPr="001D16B2" w:rsidRDefault="001D16B2" w:rsidP="001D16B2">
      <w:pPr>
        <w:widowControl w:val="0"/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noProof/>
          <w:spacing w:val="-6"/>
          <w:sz w:val="24"/>
          <w:szCs w:val="24"/>
          <w:lang w:eastAsia="ru-RU"/>
        </w:rPr>
        <w:t xml:space="preserve">                 -  </w:t>
      </w: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 проведение регламентных работ средств ОС;</w:t>
      </w:r>
    </w:p>
    <w:p w:rsidR="001D16B2" w:rsidRPr="001D16B2" w:rsidRDefault="001D16B2" w:rsidP="001D16B2">
      <w:pPr>
        <w:widowControl w:val="0"/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               -   вызов инженера «Исполнителя» для устранения неисправностей, вызванных условиями эксплуатации ОС.  </w:t>
      </w:r>
    </w:p>
    <w:p w:rsidR="001D16B2" w:rsidRPr="001D16B2" w:rsidRDefault="001D16B2" w:rsidP="001D16B2">
      <w:pPr>
        <w:widowControl w:val="0"/>
        <w:spacing w:after="0" w:line="240" w:lineRule="auto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                </w:t>
      </w:r>
    </w:p>
    <w:p w:rsidR="001D16B2" w:rsidRPr="001D16B2" w:rsidRDefault="001D16B2" w:rsidP="001D16B2">
      <w:pPr>
        <w:widowControl w:val="0"/>
        <w:spacing w:after="0" w:line="240" w:lineRule="auto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3.  ОБЩИЕ ПОЛОЖЕНИЯ</w:t>
      </w:r>
    </w:p>
    <w:p w:rsidR="001D16B2" w:rsidRPr="001D16B2" w:rsidRDefault="001D16B2" w:rsidP="001D16B2">
      <w:pPr>
        <w:widowControl w:val="0"/>
        <w:spacing w:after="0" w:line="240" w:lineRule="auto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3.1.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Наблюдение, за состоянием ОС на ОН, осуществляется через ПЦН «Исполнителя», представляющий собой центр контрольной аппаратуры, позволяющий принимать и обрабатывать сигналы различных типов, поступающих с объектов наблюдения.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sz w:val="24"/>
          <w:szCs w:val="24"/>
        </w:rPr>
        <w:t xml:space="preserve">3.2. </w:t>
      </w:r>
      <w:r w:rsidRPr="001D16B2">
        <w:rPr>
          <w:rFonts w:ascii="Times New Roman" w:eastAsia="Lucida Console" w:hAnsi="Times New Roman" w:cs="Times New Roman"/>
          <w:sz w:val="24"/>
          <w:szCs w:val="24"/>
        </w:rPr>
        <w:tab/>
        <w:t>«</w:t>
      </w:r>
      <w:r w:rsidRPr="001D16B2">
        <w:rPr>
          <w:rFonts w:ascii="Times New Roman" w:eastAsia="Lucida Console" w:hAnsi="Times New Roman" w:cs="Times New Roman"/>
          <w:bCs/>
          <w:sz w:val="24"/>
          <w:szCs w:val="24"/>
        </w:rPr>
        <w:t>Исполнитель</w:t>
      </w:r>
      <w:r w:rsidRPr="001D16B2">
        <w:rPr>
          <w:rFonts w:ascii="Times New Roman" w:eastAsia="Lucida Console" w:hAnsi="Times New Roman" w:cs="Times New Roman"/>
          <w:sz w:val="24"/>
          <w:szCs w:val="24"/>
        </w:rPr>
        <w:t>» осуществляет мониторинг состояния средств обнаружения на наблюдаемых объектах и передачу тревожных сообщений о срабатываниях датчиков ОС в Службу Охраны «Исполнителя».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sz w:val="24"/>
          <w:szCs w:val="24"/>
        </w:rPr>
        <w:t>3.3.</w:t>
      </w:r>
      <w:r w:rsidRPr="001D16B2">
        <w:rPr>
          <w:rFonts w:ascii="Times New Roman" w:eastAsia="Lucida Console" w:hAnsi="Times New Roman" w:cs="Times New Roman"/>
          <w:sz w:val="24"/>
          <w:szCs w:val="24"/>
        </w:rPr>
        <w:tab/>
        <w:t>Настоящий Договор  вступает в силу,  после уведомления оператором ПЦН по телефону о начале наблюдения за сигнализацией объекта клиента (Аудиозапись фиксирует уведомления с учетом даты и времени).</w:t>
      </w:r>
    </w:p>
    <w:p w:rsidR="001D16B2" w:rsidRPr="001D16B2" w:rsidRDefault="001D16B2" w:rsidP="001D16B2">
      <w:pPr>
        <w:widowControl w:val="0"/>
        <w:spacing w:after="0" w:line="240" w:lineRule="auto"/>
        <w:ind w:firstLine="426"/>
        <w:jc w:val="both"/>
        <w:rPr>
          <w:rFonts w:ascii="Times New Roman" w:eastAsia="Lucida Console" w:hAnsi="Times New Roman" w:cs="Times New Roman"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sz w:val="24"/>
          <w:szCs w:val="24"/>
        </w:rPr>
        <w:t xml:space="preserve">Наблюдаемым считается период времени с момента постановки ОС объекта под наблюдение и  до её снятия с наблюдения ПЦН, в соответствии с оговоренным в Договоре  </w:t>
      </w:r>
      <w:r w:rsidRPr="001D16B2">
        <w:rPr>
          <w:rFonts w:ascii="Times New Roman" w:eastAsia="Lucida Console" w:hAnsi="Times New Roman" w:cs="Times New Roman"/>
          <w:sz w:val="24"/>
          <w:szCs w:val="24"/>
        </w:rPr>
        <w:lastRenderedPageBreak/>
        <w:t>временем наблюдения (Приложении №1).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3.4.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Ежедневный прием ОС под наблюдение и снятие с наблюдения объекта, осуществляется в соответствии с инструкцией пользователя охранной сигнализации (Приложение №5).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3.5.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«Клиент» предупрежден о недопустимости допуска посторонних лиц к средствам сигнализации и разглашения паролей сигнализации объекта, возможности использования их в преступных целях  и несет за это ответственность.</w:t>
      </w:r>
    </w:p>
    <w:p w:rsidR="001D16B2" w:rsidRPr="001D16B2" w:rsidRDefault="001D16B2" w:rsidP="001D16B2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         «Клиент» самостоятельно вводит код управления сигнализацией и меняет его в присутствии Сотрудника «</w:t>
      </w:r>
      <w:r w:rsidRPr="001D16B2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1D16B2">
        <w:rPr>
          <w:rFonts w:ascii="Times New Roman" w:eastAsia="Calibri" w:hAnsi="Times New Roman" w:cs="Times New Roman"/>
          <w:sz w:val="24"/>
          <w:szCs w:val="24"/>
        </w:rPr>
        <w:t>», который не видит и не знает набранного  «Клиентом»  кода.</w:t>
      </w:r>
    </w:p>
    <w:p w:rsidR="001D16B2" w:rsidRPr="001D16B2" w:rsidRDefault="001D16B2" w:rsidP="001D16B2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4.   ПРАВА И ОБЯЗАННОСТИ СТОРОН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4.1.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«Исполнитель» обязуется:</w:t>
      </w:r>
    </w:p>
    <w:p w:rsidR="001D16B2" w:rsidRPr="001D16B2" w:rsidRDefault="001D16B2" w:rsidP="001D16B2">
      <w:pPr>
        <w:widowControl w:val="0"/>
        <w:spacing w:line="2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4.1.1.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16B2">
        <w:rPr>
          <w:rFonts w:ascii="Times New Roman" w:eastAsia="Calibri" w:hAnsi="Times New Roman" w:cs="Times New Roman"/>
          <w:sz w:val="24"/>
          <w:szCs w:val="24"/>
        </w:rPr>
        <w:t>Подключить ОС ОН к  ПЦН ТОО «</w:t>
      </w:r>
      <w:proofErr w:type="spellStart"/>
      <w:r w:rsidRPr="001D16B2">
        <w:rPr>
          <w:rFonts w:ascii="Times New Roman" w:eastAsia="Calibri" w:hAnsi="Times New Roman" w:cs="Times New Roman"/>
          <w:sz w:val="24"/>
          <w:szCs w:val="24"/>
        </w:rPr>
        <w:t>Кузет-Коргау</w:t>
      </w:r>
      <w:proofErr w:type="spellEnd"/>
      <w:r w:rsidRPr="001D16B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D16B2" w:rsidRPr="001D16B2" w:rsidRDefault="001D16B2" w:rsidP="001D16B2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4.1.2.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Постоянно осуществлять наблюдение  с помощью ПЦН за ОС, установленной на  ОН  в оговоренное настоящим Договором  время (Приложение №1);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4.1.3.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Провести обучение ответственных работников «Клиента» правилам пользования техническими средствами ОС, сдачи объекта под наблюдение и его снятия с наблюдения.</w:t>
      </w:r>
    </w:p>
    <w:p w:rsidR="001D16B2" w:rsidRPr="001D16B2" w:rsidRDefault="001D16B2" w:rsidP="001D16B2">
      <w:pPr>
        <w:spacing w:line="259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4.1.4.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16B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Осуществлять техническое обслуживание ОС (регламентные работы по графику) и устранять обнаруженные самостоятельно </w:t>
      </w:r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«Исполнителем» технические </w:t>
      </w:r>
      <w:r w:rsidRPr="001D16B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неисправности ОС, а также  по любой заявке (устной или письменной) «Клиента» в кратчайшие сроки, по согласованию с Клиентом, что оформляется Актом приема работ; 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4.1.5.    </w:t>
      </w:r>
      <w:r w:rsidRPr="001D16B2">
        <w:rPr>
          <w:rFonts w:ascii="Times New Roman" w:eastAsia="Calibri" w:hAnsi="Times New Roman" w:cs="Times New Roman"/>
          <w:sz w:val="24"/>
          <w:szCs w:val="24"/>
        </w:rPr>
        <w:t>«Исполнитель»  несет гарантию за работу источников электропитания  ТС (батареек) в течение 1 (одного) года.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1D16B2">
        <w:rPr>
          <w:rFonts w:ascii="Times New Roman" w:eastAsia="Calibri" w:hAnsi="Times New Roman" w:cs="Times New Roman"/>
          <w:sz w:val="24"/>
          <w:szCs w:val="24"/>
        </w:rPr>
        <w:t>При выходе из строя аккумулятора по истечении срока службы (1 год) замена осуществляется за счет средств «Клиента».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</w:t>
      </w:r>
      <w:r w:rsidRPr="001D16B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</w:t>
      </w:r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«Исполнитель»  несет гарантию за работу источников автономного электропитания ОС и ПС  (аккумуляторов) в течение 1 (одного) года, при следующих условиях:           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          а) отключение электропитания  в городской сети (220 В) происходит  не чаще одного раза в сутки;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          б)  характеристики электропитания в сети соответствуют (220  ±  10) В; 50 Гц; 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4.1.6.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По сигналу тревоги обеспечить передачу сообщения в Службу Охраны «Исполнителя», для приезда на объект ГБР в кратчайшее время,  но не более 15 (пятнадцати) минут.</w:t>
      </w:r>
    </w:p>
    <w:p w:rsidR="001D16B2" w:rsidRPr="001D16B2" w:rsidRDefault="001D16B2" w:rsidP="001D16B2">
      <w:pPr>
        <w:widowControl w:val="0"/>
        <w:tabs>
          <w:tab w:val="left" w:pos="0"/>
        </w:tabs>
        <w:spacing w:after="0" w:line="26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4.1.7.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ab/>
        <w:t>Прибывшая ГБР по тревоге ОС обеспечит квалифицированный наружный осмотр объекта и при наличии совершаемого правонарушения, пресечет его, не прекращая при этом дальнейшую охрану объекта, примет необходимые меры для задержания нарушителей.</w:t>
      </w:r>
    </w:p>
    <w:p w:rsidR="001D16B2" w:rsidRPr="001D16B2" w:rsidRDefault="001D16B2" w:rsidP="001D16B2">
      <w:pPr>
        <w:widowControl w:val="0"/>
        <w:tabs>
          <w:tab w:val="left" w:pos="0"/>
        </w:tabs>
        <w:spacing w:after="0" w:line="26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            Оператор ПЦН оповещает Клиента о тревоге с объекта сразу после получения результатов внешнего осмотра экипажа ГОР в любое время суток.</w:t>
      </w:r>
    </w:p>
    <w:p w:rsidR="001D16B2" w:rsidRPr="001D16B2" w:rsidRDefault="001D16B2" w:rsidP="001D16B2">
      <w:pPr>
        <w:widowControl w:val="0"/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</w:p>
    <w:p w:rsidR="001D16B2" w:rsidRPr="001D16B2" w:rsidRDefault="001D16B2" w:rsidP="001D16B2">
      <w:pPr>
        <w:widowControl w:val="0"/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</w:p>
    <w:p w:rsidR="001D16B2" w:rsidRPr="001D16B2" w:rsidRDefault="001D16B2" w:rsidP="001D16B2">
      <w:pPr>
        <w:spacing w:line="260" w:lineRule="auto"/>
        <w:ind w:firstLine="52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(подпись клиента)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4.1.8.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В случае сообщения от прибывшей по «Тревоге» сотрудников ГБР об обнаружении на 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ОН  следов проникновения или пожара, немедленно вызвать по имеющимся телефонам «Клиента» или его представителя (Приложение №2), в случае пожара вызвать службу 101.</w:t>
      </w:r>
      <w:proofErr w:type="gramEnd"/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Ложное срабатывание охранной (тревожной)  сигнализации по вине «Клиента»  в охраняемое время (см. Приложение № 1)  оплачивается в сумме  </w:t>
      </w:r>
      <w:r w:rsidRPr="001D16B2">
        <w:rPr>
          <w:rFonts w:ascii="Times New Roman" w:eastAsia="Calibri" w:hAnsi="Times New Roman" w:cs="Times New Roman"/>
          <w:b/>
          <w:noProof/>
          <w:sz w:val="24"/>
          <w:szCs w:val="24"/>
        </w:rPr>
        <w:t>1000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 тенге. 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4.1.9.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В случае необходимости выставлять физический пост охраны на объект наблюдения на срок не более 3-х (трех) часов. При этом 1-ый (первый) час бесплатно, свыше 1-го (одного) часа  каждый час  поста оплачивается в сумме </w:t>
      </w:r>
      <w:r w:rsidRPr="001D16B2">
        <w:rPr>
          <w:rFonts w:ascii="Times New Roman" w:eastAsia="Calibri" w:hAnsi="Times New Roman" w:cs="Times New Roman"/>
          <w:b/>
          <w:noProof/>
          <w:sz w:val="24"/>
          <w:szCs w:val="24"/>
        </w:rPr>
        <w:t>2000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 тенге.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Выезд экипажа по сигналу тревоги, ложное срабатывание охранной сигнализации по вине «Клиента», в неохраняемое время  (см. Приложение № 1),  оплачивается в сумме  </w:t>
      </w:r>
      <w:r w:rsidRPr="001D16B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2000 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тенге. 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4.1.10.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ab/>
        <w:t>Содержать в тайне конфиденциальные сведения об объекте и его руководителях.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4.2.  «Клиент» обязуется: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4.2.1.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16B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Пользоваться ОС, согласно Инструкции (см. Приложение №5), 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а в случае неисправности сигнализации немедленно уведомлять об этом «</w:t>
      </w:r>
      <w:r w:rsidRPr="001D16B2">
        <w:rPr>
          <w:rFonts w:ascii="Times New Roman" w:eastAsia="Calibri" w:hAnsi="Times New Roman" w:cs="Times New Roman"/>
          <w:bCs/>
          <w:sz w:val="24"/>
          <w:szCs w:val="24"/>
        </w:rPr>
        <w:t>Исполнителя»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 и не покидать объект до устранения неисправностей.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4.2.2.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ab/>
        <w:t>Создавать надлежащие условия для обеспечения сохранности товарно-материальных ценностей (согласно п.п. 6.8.)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4.2.3.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ab/>
        <w:t>Перед сдачей сигнализиции под наблюдение ПЦН:</w:t>
      </w:r>
    </w:p>
    <w:p w:rsidR="001D16B2" w:rsidRPr="001D16B2" w:rsidRDefault="001D16B2" w:rsidP="001D16B2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проверять, чтобы в помещении не остались люди;</w:t>
      </w:r>
    </w:p>
    <w:p w:rsidR="001D16B2" w:rsidRPr="001D16B2" w:rsidRDefault="001D16B2" w:rsidP="001D16B2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закрывать на замки (задвижки) наружные двери и окна.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4.2.4.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ab/>
        <w:t>Принимать меры к своевременному ремонту и восстановлению сети электропитания, к которой подключена ОС. Запрещать своим работникам отключать на ночь рубильник электропитания, к которому подключена охранная сигнализация.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4.2.5.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ab/>
        <w:t>Не допускать посторонних лиц к средствам сигнализации и не разглашать посторонним  лицам пароли и правила пользования средствами сигнализации.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4.2.6.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ab/>
        <w:t>В случае сдачи ОС объекта под круглосуточное наблюдение ПЦН на срок  не более трех календарных дней ставить «</w:t>
      </w:r>
      <w:r w:rsidRPr="001D16B2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» об этом в известность, при этом ежемесячная абонентская плата остается фиксированной согласно Приложения 1 настоящего Договора. </w:t>
      </w:r>
    </w:p>
    <w:p w:rsidR="001D16B2" w:rsidRPr="001D16B2" w:rsidRDefault="001D16B2" w:rsidP="001D16B2">
      <w:pPr>
        <w:widowControl w:val="0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  В случае сдачи ОС объекта под круглосуточное наблюдение ПЦН на срок   более трех календарных дней, абонентская плата оформляется отдельным дополнительным  соглашением  на  определенный срок.  </w:t>
      </w:r>
    </w:p>
    <w:p w:rsidR="001D16B2" w:rsidRPr="001D16B2" w:rsidRDefault="001D16B2" w:rsidP="001D16B2">
      <w:pPr>
        <w:widowControl w:val="0"/>
        <w:ind w:right="-71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4.2.7.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ab/>
        <w:t>Своевременно  вносить  абонентскую  плату  за  услуги   наблюдения  ОС.</w:t>
      </w:r>
    </w:p>
    <w:p w:rsidR="001D16B2" w:rsidRPr="001D16B2" w:rsidRDefault="001D16B2" w:rsidP="001D16B2">
      <w:pPr>
        <w:spacing w:line="2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4.2.8.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Обеспечить  доступ ГОР Службы Охраны на территорию объекта, а также доступ к окнам, витражам для внешнего осмотра;</w:t>
      </w:r>
    </w:p>
    <w:p w:rsidR="001D16B2" w:rsidRPr="001D16B2" w:rsidRDefault="001D16B2" w:rsidP="001D16B2">
      <w:pPr>
        <w:spacing w:line="2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4.2.9.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Сообщать в письменном виде Исполнителю, за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 10</w:t>
      </w:r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 дней о проведении ремонта помещений, где установлена сигнализация, а также о проведении мероприятий, вследствие которых может потребоваться ее переустановка за дополнительную плату;</w:t>
      </w:r>
    </w:p>
    <w:p w:rsidR="001D16B2" w:rsidRPr="001D16B2" w:rsidRDefault="001D16B2" w:rsidP="001D16B2">
      <w:pPr>
        <w:spacing w:after="0" w:line="260" w:lineRule="auto"/>
        <w:jc w:val="both"/>
        <w:rPr>
          <w:rFonts w:ascii="Times New Roman" w:eastAsia="Pragmatica" w:hAnsi="Times New Roman" w:cs="Times New Roman"/>
          <w:sz w:val="24"/>
          <w:szCs w:val="24"/>
        </w:rPr>
      </w:pPr>
      <w:r w:rsidRPr="001D16B2">
        <w:rPr>
          <w:rFonts w:ascii="Times New Roman" w:eastAsia="Pragmatica" w:hAnsi="Times New Roman" w:cs="Times New Roman"/>
          <w:sz w:val="24"/>
          <w:szCs w:val="24"/>
        </w:rPr>
        <w:t>4.2.10.</w:t>
      </w:r>
      <w:r w:rsidRPr="001D16B2">
        <w:rPr>
          <w:rFonts w:ascii="Times New Roman" w:eastAsia="Pragmatica" w:hAnsi="Times New Roman" w:cs="Times New Roman"/>
          <w:sz w:val="24"/>
          <w:szCs w:val="24"/>
        </w:rPr>
        <w:tab/>
        <w:t xml:space="preserve">Обеспечивать условия  для функционирования средств ОС. </w:t>
      </w:r>
    </w:p>
    <w:p w:rsidR="001D16B2" w:rsidRPr="001D16B2" w:rsidRDefault="001D16B2" w:rsidP="001D16B2">
      <w:pPr>
        <w:spacing w:line="2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4.2.11.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«Клиент» предоставляет «</w:t>
      </w:r>
      <w:r w:rsidRPr="001D16B2">
        <w:rPr>
          <w:rFonts w:ascii="Times New Roman" w:eastAsia="Calibri" w:hAnsi="Times New Roman" w:cs="Times New Roman"/>
          <w:bCs/>
          <w:sz w:val="24"/>
          <w:szCs w:val="24"/>
        </w:rPr>
        <w:t>Исполнителю</w:t>
      </w:r>
      <w:r w:rsidRPr="001D16B2">
        <w:rPr>
          <w:rFonts w:ascii="Times New Roman" w:eastAsia="Calibri" w:hAnsi="Times New Roman" w:cs="Times New Roman"/>
          <w:sz w:val="24"/>
          <w:szCs w:val="24"/>
        </w:rPr>
        <w:t>» список доверенных лиц ответственных за  ОС (Приложение № 2 к настоящему Договору).</w:t>
      </w:r>
    </w:p>
    <w:p w:rsidR="001D16B2" w:rsidRPr="001D16B2" w:rsidRDefault="001D16B2" w:rsidP="001D16B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lastRenderedPageBreak/>
        <w:t xml:space="preserve">              В случае изменения данных (Ф.И.О., телефоны) представителей «Клиента»  (см. Приложение 2), «Клиент» в течении 2-х дней обязуется письменно уведомить об этом  «</w:t>
      </w:r>
      <w:r w:rsidRPr="001D16B2">
        <w:rPr>
          <w:rFonts w:ascii="Times New Roman" w:eastAsia="Lucida Console" w:hAnsi="Times New Roman" w:cs="Times New Roman"/>
          <w:bCs/>
          <w:noProof/>
          <w:sz w:val="24"/>
          <w:szCs w:val="24"/>
        </w:rPr>
        <w:t>Исполнителя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».</w:t>
      </w:r>
    </w:p>
    <w:p w:rsidR="001D16B2" w:rsidRPr="001D16B2" w:rsidRDefault="001D16B2" w:rsidP="001D16B2">
      <w:pPr>
        <w:widowControl w:val="0"/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</w:p>
    <w:p w:rsidR="001D16B2" w:rsidRPr="001D16B2" w:rsidRDefault="001D16B2" w:rsidP="001D16B2">
      <w:pPr>
        <w:spacing w:line="260" w:lineRule="auto"/>
        <w:ind w:firstLine="52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(подпись клиента)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4.2.12.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ab/>
        <w:t>При обнаружении следов проникновения на объект «Клиент» обязан:</w:t>
      </w:r>
    </w:p>
    <w:p w:rsidR="001D16B2" w:rsidRPr="001D16B2" w:rsidRDefault="001D16B2" w:rsidP="001D16B2">
      <w:pPr>
        <w:widowControl w:val="0"/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Незамедлительно  вызвать  наряд  полиции (тел.102);</w:t>
      </w:r>
    </w:p>
    <w:p w:rsidR="001D16B2" w:rsidRPr="001D16B2" w:rsidRDefault="001D16B2" w:rsidP="001D16B2">
      <w:pPr>
        <w:widowControl w:val="0"/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Вызвать представителей «</w:t>
      </w:r>
      <w:r w:rsidRPr="001D16B2">
        <w:rPr>
          <w:rFonts w:ascii="Times New Roman" w:eastAsia="Calibri" w:hAnsi="Times New Roman" w:cs="Times New Roman"/>
          <w:bCs/>
          <w:sz w:val="24"/>
          <w:szCs w:val="24"/>
        </w:rPr>
        <w:t>Исполнителя»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;</w:t>
      </w:r>
    </w:p>
    <w:p w:rsidR="001D16B2" w:rsidRPr="001D16B2" w:rsidRDefault="001D16B2" w:rsidP="001D16B2">
      <w:pPr>
        <w:widowControl w:val="0"/>
        <w:numPr>
          <w:ilvl w:val="0"/>
          <w:numId w:val="4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Снятие остатков товарно-материальных ценностей производить совместно с представителями «</w:t>
      </w:r>
      <w:r w:rsidRPr="001D16B2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».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  <w:lang w:eastAsia="ru-RU"/>
        </w:rPr>
        <w:t>4.2.13.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  <w:lang w:eastAsia="ru-RU"/>
        </w:rPr>
        <w:tab/>
      </w: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При наступлении любого события, последствием которого может быть наступление выплаты денежной компенсации, «Клиент» обязан:</w:t>
      </w:r>
    </w:p>
    <w:p w:rsidR="001D16B2" w:rsidRPr="001D16B2" w:rsidRDefault="001D16B2" w:rsidP="001D16B2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В срок не более 2 (Двух) дней, за исключением выходных и праздничных дней, сообщить «Исполнителю» способом позволяющим определить дату отправления сообщения, о всяком событии, последствием которого может быть возникновение обязательств по выплате денежной компенсации, т.е. материальной ответственности «Исполнителя»;</w:t>
      </w:r>
    </w:p>
    <w:p w:rsidR="001D16B2" w:rsidRPr="001D16B2" w:rsidRDefault="001D16B2" w:rsidP="001D16B2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Обеспечить «Исполнителя» всей необходимой информацией и документацией относительно всех обстоятельств дела в частности информацией, полученными в связи с данным событием, включая, имена,  и адреса всех лиц, вовлеченных в событие, для передачи «Исполнителем» всех вышеуказанных документов своему Страховщику;</w:t>
      </w:r>
    </w:p>
    <w:p w:rsidR="001D16B2" w:rsidRPr="001D16B2" w:rsidRDefault="001D16B2" w:rsidP="001D16B2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Не уведомление «Исполнителя» по неуважительной причине в обусловленный срок о наступлении события, последствием которого может  быть  наступление  выплаты  денег (материальной ответственности), дает «Исполнителю» право отказать в выплате материального ущерба.</w:t>
      </w:r>
    </w:p>
    <w:p w:rsidR="001D16B2" w:rsidRPr="001D16B2" w:rsidRDefault="001D16B2" w:rsidP="001D16B2">
      <w:pPr>
        <w:widowControl w:val="0"/>
        <w:tabs>
          <w:tab w:val="left" w:pos="3540"/>
        </w:tabs>
        <w:spacing w:after="0" w:line="240" w:lineRule="auto"/>
        <w:ind w:left="1276"/>
        <w:jc w:val="both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ab/>
      </w:r>
    </w:p>
    <w:p w:rsidR="001D16B2" w:rsidRPr="001D16B2" w:rsidRDefault="001D16B2" w:rsidP="001D16B2">
      <w:pPr>
        <w:widowControl w:val="0"/>
        <w:spacing w:after="0" w:line="240" w:lineRule="auto"/>
        <w:ind w:left="360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5.   ОПЛАТА И ПОРЯДОК РАСЧЕТОВ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5.1. Стоимость услуг за </w:t>
      </w:r>
      <w:proofErr w:type="spellStart"/>
      <w:r w:rsidRPr="001D16B2">
        <w:rPr>
          <w:rFonts w:ascii="Times New Roman" w:eastAsia="Calibri" w:hAnsi="Times New Roman" w:cs="Times New Roman"/>
          <w:sz w:val="24"/>
          <w:szCs w:val="24"/>
        </w:rPr>
        <w:t>радиомониторинг</w:t>
      </w:r>
      <w:proofErr w:type="spellEnd"/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  и техническое обслуживание по объекту в целом, указывается в Приложении №1 к настоящему Договору, являющееся неотъемлемой частью настоящего Договора. </w:t>
      </w:r>
    </w:p>
    <w:p w:rsidR="001D16B2" w:rsidRPr="001D16B2" w:rsidRDefault="001D16B2" w:rsidP="001D16B2">
      <w:pPr>
        <w:widowControl w:val="0"/>
        <w:spacing w:after="0" w:line="240" w:lineRule="auto"/>
        <w:ind w:firstLine="567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Сумма   абонентской  платы  может   корректироваться  «Сторонами»  один раз  в год на  1-ое июля  текущего года.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5.2.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 xml:space="preserve">Работоспособность ОС при отключении электроэнергии на объекте сохраняется в течение нескольких часов (в стандартном режиме не менее  4-х (четырех) часов). По истечении вышеуказанного времени  на объект будет вызван работник «Клиента». 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5.3.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В случае выхода из строя ОС на объекте по техническим причинам, не зависящим от «Клиента», все повреждения устраняет «Исполнитель» за свой счет.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5.4.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Оплата по настоящему Договору производится на ежемесячной основе в порядке предоплаты в период с 1 по 10 число месяца, за который осуществляется оплата, по счету, выставляемому «Исполнителем» в начале каждого месяца с 1-го по 6-ое число. «Клиент» вправе произвести предварительную оплату за несколько месяцев вперед. По истечении месяца «Клиенту» представляется «Счет-фактура» и «Реестр оказанных услуг».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5.5.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 xml:space="preserve">При несвоевременной оплате счета на предоплату за мониторинг, реагирование или техническое обслуживание ОТС, предусмотрены штрафные санкции в размере 0,1% от суммы ежемесячной абонентской платы за каждый день просрочки, в течение первого месяца задолженности.  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lastRenderedPageBreak/>
        <w:t>5.6.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За второй месяц задолженности, при несвоевременной  оплате   за мониторинг, техническое обслуживание сигнализации объекта, действие настоящего Договора без официального предупреждения  с 11 (Одиннадцатого) числа считается приостановленным – это означает прекращение ответственности «Исполнителем» по п. 6.2., а  также  прекращение реагирования  ГОР  и   техническое обслуживание  ОТС  (заявки  «Клиента»  не  принимаются).</w:t>
      </w:r>
    </w:p>
    <w:p w:rsidR="001D16B2" w:rsidRPr="001D16B2" w:rsidRDefault="001D16B2" w:rsidP="001D16B2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Если «Клиент» не произвел оплату до 30 (Тридцатого) числа, то настоящий Договор считается расторгнутым в одностороннем порядке. </w:t>
      </w:r>
    </w:p>
    <w:p w:rsidR="001D16B2" w:rsidRPr="001D16B2" w:rsidRDefault="001D16B2" w:rsidP="001D16B2">
      <w:pPr>
        <w:widowControl w:val="0"/>
        <w:pBdr>
          <w:bottom w:val="single" w:sz="12" w:space="1" w:color="auto"/>
        </w:pBd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возобновляется после ликвидации задолженности. </w:t>
      </w:r>
    </w:p>
    <w:p w:rsidR="001D16B2" w:rsidRPr="001D16B2" w:rsidRDefault="001D16B2" w:rsidP="001D16B2">
      <w:pPr>
        <w:widowControl w:val="0"/>
        <w:pBdr>
          <w:bottom w:val="single" w:sz="12" w:space="1" w:color="auto"/>
        </w:pBd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6B2" w:rsidRPr="001D16B2" w:rsidRDefault="001D16B2" w:rsidP="001D16B2">
      <w:pPr>
        <w:spacing w:line="260" w:lineRule="auto"/>
        <w:ind w:firstLine="5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(подпись клиента)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5.7.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ab/>
        <w:t>В случае несдачи объекта под наблюдение охранной сигнализации на ПЦН без письменного уведомления, перерасчет за услуги «</w:t>
      </w:r>
      <w:r w:rsidRPr="001D16B2">
        <w:rPr>
          <w:rFonts w:ascii="Times New Roman" w:eastAsia="Calibri" w:hAnsi="Times New Roman" w:cs="Times New Roman"/>
          <w:bCs/>
          <w:sz w:val="24"/>
          <w:szCs w:val="24"/>
        </w:rPr>
        <w:t>Исполнитель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» не</w:t>
      </w:r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производит, при этом «Клиент» оплачивает полную абонентскую плату за этот период.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5.8.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Смена индивидуального кода осуществляется бесплатно 1 (один) раз в месяц сотрудниками «Исполнителя» при поступлении заявки (устной, письменной) от «Клиента». </w:t>
      </w:r>
    </w:p>
    <w:p w:rsidR="001D16B2" w:rsidRPr="001D16B2" w:rsidRDefault="001D16B2" w:rsidP="001D16B2">
      <w:pPr>
        <w:widowControl w:val="0"/>
        <w:spacing w:after="0" w:line="240" w:lineRule="auto"/>
        <w:ind w:left="360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6.  ОТВЕТСТВЕННОСТЬ СТОРОН</w:t>
      </w:r>
    </w:p>
    <w:p w:rsidR="001D16B2" w:rsidRPr="001D16B2" w:rsidRDefault="001D16B2" w:rsidP="001D16B2">
      <w:pPr>
        <w:widowControl w:val="0"/>
        <w:spacing w:after="0" w:line="240" w:lineRule="auto"/>
        <w:ind w:left="360"/>
        <w:jc w:val="center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</w:p>
    <w:p w:rsidR="001D16B2" w:rsidRPr="001D16B2" w:rsidRDefault="001D16B2" w:rsidP="001D16B2">
      <w:pPr>
        <w:widowControl w:val="0"/>
        <w:tabs>
          <w:tab w:val="num" w:pos="0"/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6.1. Каждая из Сторон должна исполнять свои обязанности надлежащим образом, оказывая другой Стороне всевозможное содействие в исполнении  ею своих обязательств.</w:t>
      </w:r>
    </w:p>
    <w:p w:rsidR="001D16B2" w:rsidRPr="001D16B2" w:rsidRDefault="001D16B2" w:rsidP="001D16B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6.2. «</w:t>
      </w:r>
      <w:r w:rsidRPr="001D16B2">
        <w:rPr>
          <w:rFonts w:ascii="Times New Roman" w:eastAsia="Lucida Console" w:hAnsi="Times New Roman" w:cs="Times New Roman"/>
          <w:bCs/>
          <w:noProof/>
          <w:sz w:val="24"/>
          <w:szCs w:val="24"/>
        </w:rPr>
        <w:t>Исполнитель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» выплачивает материальную компенсацию за ущерб, причиненный хищением товарно-материальных ценностей  из наблюдаемых охранной сигнализацией помещений объекта, указанных в Приложении № 1 к настоящему Договору в наблюдаемое  время, совершенных посредством взлома запоров, замков, окон, стен, которые оборудованы средствами охранной сигнализации. Предельный размер компенсации «</w:t>
      </w:r>
      <w:r w:rsidRPr="001D16B2">
        <w:rPr>
          <w:rFonts w:ascii="Times New Roman" w:eastAsia="Lucida Console" w:hAnsi="Times New Roman" w:cs="Times New Roman"/>
          <w:bCs/>
          <w:noProof/>
          <w:sz w:val="24"/>
          <w:szCs w:val="24"/>
        </w:rPr>
        <w:t xml:space="preserve">Исполнителя» по настоящему Договору 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не превышает сумму 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  <w:u w:val="single"/>
        </w:rPr>
        <w:t>__________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 тенге.  </w:t>
      </w:r>
    </w:p>
    <w:p w:rsidR="001D16B2" w:rsidRPr="001D16B2" w:rsidRDefault="001D16B2" w:rsidP="001D16B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Настоящий Договор не предусматривает материальной ответственности «Исполнителя» перед «Клиентом» при пожаре, за исключением случаев поджога при ограблении.</w:t>
      </w:r>
    </w:p>
    <w:p w:rsidR="001D16B2" w:rsidRPr="001D16B2" w:rsidRDefault="001D16B2" w:rsidP="001D16B2">
      <w:pPr>
        <w:widowControl w:val="0"/>
        <w:tabs>
          <w:tab w:val="left" w:pos="-180"/>
          <w:tab w:val="num" w:pos="0"/>
          <w:tab w:val="left" w:pos="6900"/>
          <w:tab w:val="left" w:pos="7360"/>
        </w:tabs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6.3.  Выплата материальной компенсации производится «Исполнителем» по предоставлению «Клиентом» документов, подтверждающих наступление хищения товарно-материальных ценностей (постановление органов дознания, следствия или постановление суда, установившего факт хищения, а также факт уничтожения или повреждения имущества посторонними лицами, проникшими на объект в наблюдаемое время). Доказывание факта  причиненных  убытков лежит на «Клиенте». Размер ущерба должен быть подтвержден соответствующими документами и расчетом стоимости похищенных товарно-материальных ценностей, составленных с участием «</w:t>
      </w:r>
      <w:r w:rsidRPr="001D16B2">
        <w:rPr>
          <w:rFonts w:ascii="Times New Roman" w:eastAsia="Lucida Console" w:hAnsi="Times New Roman" w:cs="Times New Roman"/>
          <w:bCs/>
          <w:noProof/>
          <w:sz w:val="24"/>
          <w:szCs w:val="24"/>
        </w:rPr>
        <w:t>Исполнителя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» и сверенными с бухгалтерскими данными. </w:t>
      </w:r>
    </w:p>
    <w:p w:rsidR="001D16B2" w:rsidRPr="001D16B2" w:rsidRDefault="001D16B2" w:rsidP="001D16B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spacing w:val="-6"/>
          <w:sz w:val="24"/>
          <w:szCs w:val="24"/>
          <w:lang w:eastAsia="ru-RU"/>
        </w:rPr>
        <w:t xml:space="preserve">Срок выплаты материальной компенсации - в течение 30-ти </w:t>
      </w: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>календарных</w:t>
      </w:r>
      <w:r w:rsidRPr="001D16B2">
        <w:rPr>
          <w:rFonts w:ascii="Times New Roman" w:eastAsia="Lucida Console" w:hAnsi="Times New Roman" w:cs="Times New Roman"/>
          <w:spacing w:val="-6"/>
          <w:sz w:val="24"/>
          <w:szCs w:val="24"/>
          <w:lang w:eastAsia="ru-RU"/>
        </w:rPr>
        <w:t xml:space="preserve"> дней после предоставления «Клиентом» всех необходимых документов.</w:t>
      </w:r>
      <w:r w:rsidRPr="001D16B2">
        <w:rPr>
          <w:rFonts w:ascii="Times New Roman" w:eastAsia="Lucida Console" w:hAnsi="Times New Roman" w:cs="Times New Roman"/>
          <w:sz w:val="24"/>
          <w:szCs w:val="24"/>
          <w:lang w:eastAsia="ru-RU"/>
        </w:rPr>
        <w:t xml:space="preserve"> 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spacing w:val="-6"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spacing w:val="-6"/>
          <w:sz w:val="24"/>
          <w:szCs w:val="24"/>
        </w:rPr>
        <w:t>6.4.</w:t>
      </w:r>
      <w:r w:rsidRPr="001D16B2">
        <w:rPr>
          <w:rFonts w:ascii="Times New Roman" w:eastAsia="Lucida Console" w:hAnsi="Times New Roman" w:cs="Times New Roman"/>
          <w:spacing w:val="-6"/>
          <w:sz w:val="24"/>
          <w:szCs w:val="24"/>
        </w:rPr>
        <w:tab/>
      </w:r>
      <w:r w:rsidRPr="001D16B2">
        <w:rPr>
          <w:rFonts w:ascii="Times New Roman" w:eastAsia="Lucida Console" w:hAnsi="Times New Roman" w:cs="Times New Roman"/>
          <w:noProof/>
          <w:spacing w:val="-6"/>
          <w:sz w:val="24"/>
          <w:szCs w:val="24"/>
        </w:rPr>
        <w:t>В случае задержания виновных лиц материальный ущерб взыскивается с них в пользу «Клиента» по решению суда или в ином порядке в соответствии с действующим законодательством РК.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  <w:lang w:eastAsia="ru-RU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  <w:lang w:eastAsia="ru-RU"/>
        </w:rPr>
        <w:t>6.5.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  <w:lang w:eastAsia="ru-RU"/>
        </w:rPr>
        <w:tab/>
        <w:t>«</w:t>
      </w:r>
      <w:r w:rsidRPr="001D16B2">
        <w:rPr>
          <w:rFonts w:ascii="Times New Roman" w:eastAsia="Lucida Console" w:hAnsi="Times New Roman" w:cs="Times New Roman"/>
          <w:bCs/>
          <w:sz w:val="24"/>
          <w:szCs w:val="24"/>
          <w:lang w:eastAsia="ru-RU"/>
        </w:rPr>
        <w:t>Исполнитель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  <w:lang w:eastAsia="ru-RU"/>
        </w:rPr>
        <w:t>» несет материальную ответственность только за ущерб причиненный «Клиенту»:</w:t>
      </w:r>
    </w:p>
    <w:p w:rsidR="001D16B2" w:rsidRPr="001D16B2" w:rsidRDefault="001D16B2" w:rsidP="001D16B2">
      <w:pPr>
        <w:widowControl w:val="0"/>
        <w:tabs>
          <w:tab w:val="left" w:pos="0"/>
        </w:tabs>
        <w:spacing w:after="0" w:line="260" w:lineRule="auto"/>
        <w:ind w:firstLine="567"/>
        <w:jc w:val="both"/>
        <w:rPr>
          <w:rFonts w:ascii="Times New Roman" w:eastAsia="Lucida Console" w:hAnsi="Times New Roman" w:cs="Times New Roman"/>
          <w:noProof/>
          <w:spacing w:val="-8"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pacing w:val="-8"/>
          <w:sz w:val="24"/>
          <w:szCs w:val="24"/>
        </w:rPr>
        <w:t xml:space="preserve">а) путем хищения товарно-материальных ценностей «Клиента», совершенных посторонними лицами посредством взлома на сданном под наблюдение объекте: помещений, </w:t>
      </w:r>
    </w:p>
    <w:p w:rsidR="001D16B2" w:rsidRPr="001D16B2" w:rsidRDefault="001D16B2" w:rsidP="001D16B2">
      <w:pPr>
        <w:widowControl w:val="0"/>
        <w:tabs>
          <w:tab w:val="left" w:pos="0"/>
        </w:tabs>
        <w:spacing w:after="0" w:line="260" w:lineRule="auto"/>
        <w:ind w:firstLine="567"/>
        <w:jc w:val="both"/>
        <w:rPr>
          <w:rFonts w:ascii="Times New Roman" w:eastAsia="Lucida Console" w:hAnsi="Times New Roman" w:cs="Times New Roman"/>
          <w:noProof/>
          <w:spacing w:val="-8"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pacing w:val="-8"/>
          <w:sz w:val="24"/>
          <w:szCs w:val="24"/>
        </w:rPr>
        <w:t xml:space="preserve">запоров, замков, окон, витрин в результате не срабатывания средств ОС по вине </w:t>
      </w:r>
      <w:r w:rsidRPr="001D16B2">
        <w:rPr>
          <w:rFonts w:ascii="Times New Roman" w:eastAsia="Lucida Console" w:hAnsi="Times New Roman" w:cs="Times New Roman"/>
          <w:sz w:val="24"/>
          <w:szCs w:val="24"/>
        </w:rPr>
        <w:t xml:space="preserve">«Исполнителя» </w:t>
      </w:r>
      <w:r w:rsidRPr="001D16B2">
        <w:rPr>
          <w:rFonts w:ascii="Times New Roman" w:eastAsia="Lucida Console" w:hAnsi="Times New Roman" w:cs="Times New Roman"/>
          <w:noProof/>
          <w:spacing w:val="-8"/>
          <w:sz w:val="24"/>
          <w:szCs w:val="24"/>
        </w:rPr>
        <w:t xml:space="preserve">или не передачи </w:t>
      </w:r>
      <w:r w:rsidRPr="001D16B2">
        <w:rPr>
          <w:rFonts w:ascii="Times New Roman" w:eastAsia="Lucida Console" w:hAnsi="Times New Roman" w:cs="Times New Roman"/>
          <w:sz w:val="24"/>
          <w:szCs w:val="24"/>
        </w:rPr>
        <w:t xml:space="preserve">сигналов тревоги, со сданного под наблюдения объекта </w:t>
      </w:r>
      <w:r w:rsidRPr="001D16B2">
        <w:rPr>
          <w:rFonts w:ascii="Times New Roman" w:eastAsia="Lucida Console" w:hAnsi="Times New Roman" w:cs="Times New Roman"/>
          <w:noProof/>
          <w:spacing w:val="-8"/>
          <w:sz w:val="24"/>
          <w:szCs w:val="24"/>
        </w:rPr>
        <w:t xml:space="preserve">в  </w:t>
      </w:r>
      <w:r w:rsidRPr="001D16B2">
        <w:rPr>
          <w:rFonts w:ascii="Times New Roman" w:eastAsia="Lucida Console" w:hAnsi="Times New Roman" w:cs="Times New Roman"/>
          <w:sz w:val="24"/>
          <w:szCs w:val="24"/>
        </w:rPr>
        <w:t xml:space="preserve">Службу Охраны  </w:t>
      </w:r>
      <w:r w:rsidRPr="001D16B2">
        <w:rPr>
          <w:rFonts w:ascii="Times New Roman" w:eastAsia="Lucida Console" w:hAnsi="Times New Roman" w:cs="Times New Roman"/>
          <w:sz w:val="24"/>
          <w:szCs w:val="24"/>
        </w:rPr>
        <w:lastRenderedPageBreak/>
        <w:t>«Исполнителя».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6.6.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ab/>
        <w:t>«</w:t>
      </w:r>
      <w:r w:rsidRPr="001D16B2">
        <w:rPr>
          <w:rFonts w:ascii="Times New Roman" w:eastAsia="Lucida Console" w:hAnsi="Times New Roman" w:cs="Times New Roman"/>
          <w:bCs/>
          <w:noProof/>
          <w:sz w:val="24"/>
          <w:szCs w:val="24"/>
        </w:rPr>
        <w:t>Исполнитель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» освобождается от ответственности  лишь в случаях, когда он докажет отсутствие своей вины.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6.7. 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ab/>
        <w:t>«</w:t>
      </w:r>
      <w:r w:rsidRPr="001D16B2">
        <w:rPr>
          <w:rFonts w:ascii="Times New Roman" w:eastAsia="Lucida Console" w:hAnsi="Times New Roman" w:cs="Times New Roman"/>
          <w:bCs/>
          <w:noProof/>
          <w:sz w:val="24"/>
          <w:szCs w:val="24"/>
        </w:rPr>
        <w:t>Исполнитель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» не несет ответственности перед «Клиентом»: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sz w:val="24"/>
          <w:szCs w:val="24"/>
        </w:rPr>
        <w:t xml:space="preserve">         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 а) за имущественный ущерб, причиненный стихийными бедствиями, массовыми беспорядками и массовым отключением электроэнергии, длящимся более четырех часов («Клиент» об этом будет предупрежден «</w:t>
      </w:r>
      <w:r w:rsidRPr="001D16B2">
        <w:rPr>
          <w:rFonts w:ascii="Times New Roman" w:eastAsia="Lucida Console" w:hAnsi="Times New Roman" w:cs="Times New Roman"/>
          <w:bCs/>
          <w:noProof/>
          <w:sz w:val="24"/>
          <w:szCs w:val="24"/>
        </w:rPr>
        <w:t>Исполнителем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»);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sz w:val="24"/>
          <w:szCs w:val="24"/>
        </w:rPr>
        <w:t xml:space="preserve">         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 б) за хищение </w:t>
      </w:r>
      <w:r w:rsidRPr="001D16B2">
        <w:rPr>
          <w:rFonts w:ascii="Times New Roman" w:eastAsia="Lucida Console" w:hAnsi="Times New Roman" w:cs="Times New Roman"/>
          <w:sz w:val="24"/>
          <w:szCs w:val="24"/>
        </w:rPr>
        <w:t>наличных денег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, </w:t>
      </w:r>
      <w:r w:rsidRPr="001D16B2">
        <w:rPr>
          <w:rFonts w:ascii="Times New Roman" w:eastAsia="Lucida Console" w:hAnsi="Times New Roman" w:cs="Times New Roman"/>
          <w:sz w:val="24"/>
          <w:szCs w:val="24"/>
        </w:rPr>
        <w:t xml:space="preserve">ценных бумаг, 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а также материальных ценностей, не относящихся к собственности «Клиента»;</w:t>
      </w:r>
    </w:p>
    <w:p w:rsidR="001D16B2" w:rsidRPr="001D16B2" w:rsidRDefault="001D16B2" w:rsidP="001D16B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 в) за оставленное в наблюдаемом помещении личное имущество работников «Клиента»;</w:t>
      </w:r>
    </w:p>
    <w:p w:rsidR="001D16B2" w:rsidRPr="001D16B2" w:rsidRDefault="001D16B2" w:rsidP="001D16B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 г)  за ущерб, причиненный лицом (преступником)  внутри наблюдаемого  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сигнализацией помещения, если он проник в это помещение или спрятался там до его закрытия и покинул его в ненаблюдаемое  время;</w:t>
      </w:r>
    </w:p>
    <w:p w:rsidR="001D16B2" w:rsidRPr="001D16B2" w:rsidRDefault="001D16B2" w:rsidP="001D16B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д) за хищение товарно-материальных ценностей, если органами дознания, следствия или судом будет установлено, что они совершены в связи с невключением «Клиентом» охранной сигнализации, т.е.  несдачей объекта под наблюдение охранной сигнализации;</w:t>
      </w:r>
    </w:p>
    <w:p w:rsidR="001D16B2" w:rsidRPr="001D16B2" w:rsidRDefault="001D16B2" w:rsidP="001D16B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е) за хищение товарно-материальных ценностей, совершенных неустановленным  лицом, если с момента срабатывания сигнализации и до прибытия ГБР прошло 15 (пятнадцати) минут  (п. 4.1.6.)  т.е  если Группа быстрого реагирования прибыла на объект в срок - не позднее  15 (пятнадцати) минут;</w:t>
      </w:r>
    </w:p>
    <w:p w:rsidR="001D16B2" w:rsidRPr="001D16B2" w:rsidRDefault="001D16B2" w:rsidP="001D16B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ж) за хищения, происшедшие в помещениях, не включенных в Приложения №1 к настоящему Договору или непринятых «Исполнителем» для оказания услуг по Договору,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или за которые не взималась абонентская плата  «Исполнителем» либо не производилась «Клиентом»;</w:t>
      </w:r>
    </w:p>
    <w:p w:rsidR="001D16B2" w:rsidRPr="001D16B2" w:rsidRDefault="001D16B2" w:rsidP="001D16B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 з) за ущерб, причиненный в результате разглашения «Клиентом» тайны пароля или вмешательства  сотрудников «Клиента»  в систему сигнализации;</w:t>
      </w:r>
    </w:p>
    <w:p w:rsidR="001D16B2" w:rsidRPr="001D16B2" w:rsidRDefault="001D16B2" w:rsidP="001D16B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и) за территории и помещения, переданные «Клиентом» в собственность, аренду или временное пользование третьему лицу без письменного предварительного уведомления «Исполнителя»;</w:t>
      </w:r>
    </w:p>
    <w:p w:rsidR="001D16B2" w:rsidRPr="001D16B2" w:rsidRDefault="001D16B2" w:rsidP="001D16B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proofErr w:type="gramStart"/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к) за ущерб, возникший вследствие термического влияния, воздействия газов, паров, лучей, жидкостей, радиации, влаги или любых иных, в том числе неатмосферных осадков (сажа, копоть, дым, пыль и т.д.).</w:t>
      </w:r>
      <w:proofErr w:type="gramEnd"/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6.8.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ab/>
        <w:t>«Клиент» обязан:</w:t>
      </w:r>
    </w:p>
    <w:p w:rsidR="001D16B2" w:rsidRPr="001D16B2" w:rsidRDefault="001D16B2" w:rsidP="001D16B2">
      <w:pPr>
        <w:widowControl w:val="0"/>
        <w:numPr>
          <w:ilvl w:val="0"/>
          <w:numId w:val="2"/>
        </w:numPr>
        <w:tabs>
          <w:tab w:val="num" w:pos="1287"/>
        </w:tabs>
        <w:spacing w:after="0" w:line="240" w:lineRule="auto"/>
        <w:ind w:left="128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Не вмешиваться в работу системы сигнализации или проводить самостоятельно перенос или отключение элементов системы;</w:t>
      </w:r>
    </w:p>
    <w:p w:rsidR="001D16B2" w:rsidRPr="001D16B2" w:rsidRDefault="001D16B2" w:rsidP="001D16B2">
      <w:pPr>
        <w:widowControl w:val="0"/>
        <w:numPr>
          <w:ilvl w:val="0"/>
          <w:numId w:val="2"/>
        </w:numPr>
        <w:tabs>
          <w:tab w:val="num" w:pos="1287"/>
        </w:tabs>
        <w:spacing w:after="0" w:line="240" w:lineRule="auto"/>
        <w:ind w:left="128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Не заслонять мебелью или вывесками-щитами и т.п. сектор-зону обнаружения (наблюдения) охранных датчиков;</w:t>
      </w:r>
    </w:p>
    <w:p w:rsidR="001D16B2" w:rsidRPr="001D16B2" w:rsidRDefault="001D16B2" w:rsidP="001D16B2">
      <w:pPr>
        <w:widowControl w:val="0"/>
        <w:numPr>
          <w:ilvl w:val="0"/>
          <w:numId w:val="2"/>
        </w:numPr>
        <w:tabs>
          <w:tab w:val="num" w:pos="1287"/>
        </w:tabs>
        <w:spacing w:after="0" w:line="240" w:lineRule="auto"/>
        <w:ind w:left="128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Не складировать товарно-материальные ценности ближе 1 (одного) метра от оконных-витринных стекол;</w:t>
      </w:r>
    </w:p>
    <w:p w:rsidR="001D16B2" w:rsidRPr="001D16B2" w:rsidRDefault="001D16B2" w:rsidP="001D16B2">
      <w:pPr>
        <w:widowControl w:val="0"/>
        <w:numPr>
          <w:ilvl w:val="0"/>
          <w:numId w:val="2"/>
        </w:numPr>
        <w:tabs>
          <w:tab w:val="num" w:pos="1287"/>
        </w:tabs>
        <w:spacing w:after="0" w:line="240" w:lineRule="auto"/>
        <w:ind w:left="128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Денежные средства, ювелирные изделия, а также оружие хранить в сейфе или металлических шкафах (ящиках), 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  <w:u w:val="single"/>
        </w:rPr>
        <w:t>прикрепленных к полу или стене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;</w:t>
      </w:r>
    </w:p>
    <w:p w:rsidR="001D16B2" w:rsidRPr="001D16B2" w:rsidRDefault="001D16B2" w:rsidP="001D16B2">
      <w:pPr>
        <w:widowControl w:val="0"/>
        <w:numPr>
          <w:ilvl w:val="0"/>
          <w:numId w:val="2"/>
        </w:numPr>
        <w:tabs>
          <w:tab w:val="num" w:pos="1287"/>
        </w:tabs>
        <w:spacing w:after="0" w:line="240" w:lineRule="auto"/>
        <w:ind w:left="128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>Оплатить расходы по ремонту технических средств «</w:t>
      </w:r>
      <w:r w:rsidRPr="001D16B2">
        <w:rPr>
          <w:rFonts w:ascii="Times New Roman" w:eastAsia="Lucida Console" w:hAnsi="Times New Roman" w:cs="Times New Roman"/>
          <w:bCs/>
          <w:noProof/>
          <w:sz w:val="24"/>
          <w:szCs w:val="24"/>
        </w:rPr>
        <w:t>Исполнителя</w:t>
      </w: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», если они вышли из строя по его вине или несоответствия нормам электросети. </w:t>
      </w:r>
    </w:p>
    <w:p w:rsidR="001D16B2" w:rsidRPr="001D16B2" w:rsidRDefault="001D16B2" w:rsidP="001D16B2">
      <w:pPr>
        <w:widowControl w:val="0"/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6.9.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«Исполнитель» передает «Клиенту» 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>на ответственное хранение без взимания оплаты по накладной (Приложение №4)</w:t>
      </w:r>
      <w:r w:rsidRPr="001D16B2">
        <w:rPr>
          <w:rFonts w:ascii="Times New Roman" w:eastAsia="Calibri" w:hAnsi="Times New Roman" w:cs="Times New Roman"/>
          <w:bCs/>
          <w:sz w:val="24"/>
          <w:szCs w:val="24"/>
        </w:rPr>
        <w:t xml:space="preserve"> комплект </w:t>
      </w:r>
      <w:r w:rsidRPr="001D16B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РПО, обеспечивающий 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передачу на ПЦН по радиоканалу закодированного цифрового сообщения о состоянии сигнализации объекта. </w:t>
      </w:r>
    </w:p>
    <w:p w:rsidR="001D16B2" w:rsidRPr="001D16B2" w:rsidRDefault="001D16B2" w:rsidP="001D16B2">
      <w:pPr>
        <w:widowControl w:val="0"/>
        <w:spacing w:after="0" w:line="240" w:lineRule="auto"/>
        <w:ind w:firstLine="567"/>
        <w:jc w:val="both"/>
        <w:rPr>
          <w:rFonts w:ascii="Times New Roman" w:eastAsia="Lucida Console" w:hAnsi="Times New Roman" w:cs="Times New Roman"/>
          <w:noProof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noProof/>
          <w:sz w:val="24"/>
          <w:szCs w:val="24"/>
        </w:rPr>
        <w:t xml:space="preserve">В случае расторжения настоящего Договора «Клиент»  возвращает «Исполнителю» средства РПО, переданные «Исполнителем» «Клиенту» согласно Приложению №4 к настоящему Договору. </w:t>
      </w:r>
    </w:p>
    <w:p w:rsidR="001D16B2" w:rsidRPr="001D16B2" w:rsidRDefault="001D16B2" w:rsidP="001D16B2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6B2">
        <w:rPr>
          <w:rFonts w:ascii="Times New Roman" w:eastAsia="Calibri" w:hAnsi="Times New Roman" w:cs="Times New Roman"/>
          <w:noProof/>
          <w:sz w:val="24"/>
          <w:szCs w:val="24"/>
        </w:rPr>
        <w:t xml:space="preserve">В случае утраты (поломки) комплекта радиопередающего оборудования РПО по вине «Клиента», в результате которой его восстановление невозможно,  он оплачивает стоимость РПО (стоимость указана в накладной см. Приложение №4).  </w:t>
      </w:r>
    </w:p>
    <w:p w:rsidR="001D16B2" w:rsidRPr="001D16B2" w:rsidRDefault="001D16B2" w:rsidP="001D16B2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7.   ПОРЯДОК РАЗРЕШЕНИЯ СПОРОВ</w:t>
      </w:r>
    </w:p>
    <w:p w:rsidR="001D16B2" w:rsidRPr="001D16B2" w:rsidRDefault="001D16B2" w:rsidP="001D16B2">
      <w:pPr>
        <w:spacing w:after="0" w:line="240" w:lineRule="auto"/>
        <w:jc w:val="both"/>
        <w:rPr>
          <w:rFonts w:ascii="Times New Roman" w:eastAsia="Lucida Console" w:hAnsi="Times New Roman" w:cs="Times New Roman"/>
          <w:sz w:val="24"/>
          <w:szCs w:val="24"/>
        </w:rPr>
      </w:pPr>
      <w:r w:rsidRPr="001D16B2">
        <w:rPr>
          <w:rFonts w:ascii="Times New Roman" w:eastAsia="Lucida Console" w:hAnsi="Times New Roman" w:cs="Times New Roman"/>
          <w:sz w:val="24"/>
          <w:szCs w:val="24"/>
        </w:rPr>
        <w:t>7.1.</w:t>
      </w:r>
      <w:r w:rsidRPr="001D16B2">
        <w:rPr>
          <w:rFonts w:ascii="Times New Roman" w:eastAsia="Lucida Console" w:hAnsi="Times New Roman" w:cs="Times New Roman"/>
          <w:sz w:val="24"/>
          <w:szCs w:val="24"/>
        </w:rPr>
        <w:tab/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7.2.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При нарушении договорных обязатель</w:t>
      </w:r>
      <w:proofErr w:type="gramStart"/>
      <w:r w:rsidRPr="001D16B2">
        <w:rPr>
          <w:rFonts w:ascii="Times New Roman" w:eastAsia="Calibri" w:hAnsi="Times New Roman" w:cs="Times New Roman"/>
          <w:sz w:val="24"/>
          <w:szCs w:val="24"/>
        </w:rPr>
        <w:t>ств ст</w:t>
      </w:r>
      <w:proofErr w:type="gramEnd"/>
      <w:r w:rsidRPr="001D16B2">
        <w:rPr>
          <w:rFonts w:ascii="Times New Roman" w:eastAsia="Calibri" w:hAnsi="Times New Roman" w:cs="Times New Roman"/>
          <w:sz w:val="24"/>
          <w:szCs w:val="24"/>
        </w:rPr>
        <w:t>ороны имеют право, в соответствии с законодательством Республики Казахстан, обращаться в судебные органы.</w:t>
      </w:r>
    </w:p>
    <w:p w:rsidR="001D16B2" w:rsidRPr="001D16B2" w:rsidRDefault="001D16B2" w:rsidP="001D16B2">
      <w:pPr>
        <w:widowControl w:val="0"/>
        <w:tabs>
          <w:tab w:val="left" w:pos="0"/>
        </w:tabs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8.   ЗАКЛЮЧИТЕЛЬНЫЕ ПОЛОЖЕНИЯ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Pragmatica" w:hAnsi="Times New Roman" w:cs="Times New Roman"/>
          <w:sz w:val="24"/>
          <w:szCs w:val="24"/>
        </w:rPr>
      </w:pPr>
      <w:r w:rsidRPr="001D16B2">
        <w:rPr>
          <w:rFonts w:ascii="Times New Roman" w:eastAsia="Pragmatica" w:hAnsi="Times New Roman" w:cs="Times New Roman"/>
          <w:sz w:val="24"/>
          <w:szCs w:val="24"/>
        </w:rPr>
        <w:t>8.1.</w:t>
      </w:r>
      <w:r w:rsidRPr="001D16B2">
        <w:rPr>
          <w:rFonts w:ascii="Times New Roman" w:eastAsia="Pragmatica" w:hAnsi="Times New Roman" w:cs="Times New Roman"/>
          <w:sz w:val="24"/>
          <w:szCs w:val="24"/>
        </w:rPr>
        <w:tab/>
        <w:t>Настоящий Договор заключается сроком на один год и вступает в силу со дня уведомления оператором ПЦН (пункт3.3), включая все его Приложения. Если одно из 5 (пяти) Приложений не подписано, то Договор считается не вступившим в законную силу. Приложения к настоящему Договору составляют его неотъемлемую часть.</w:t>
      </w:r>
    </w:p>
    <w:p w:rsidR="001D16B2" w:rsidRPr="001D16B2" w:rsidRDefault="001D16B2" w:rsidP="001D16B2">
      <w:pPr>
        <w:widowControl w:val="0"/>
        <w:spacing w:after="0" w:line="240" w:lineRule="auto"/>
        <w:ind w:firstLine="570"/>
        <w:jc w:val="both"/>
        <w:rPr>
          <w:rFonts w:ascii="Times New Roman" w:eastAsia="Pragmatica" w:hAnsi="Times New Roman" w:cs="Times New Roman"/>
          <w:sz w:val="24"/>
          <w:szCs w:val="24"/>
        </w:rPr>
      </w:pPr>
      <w:r w:rsidRPr="001D16B2">
        <w:rPr>
          <w:rFonts w:ascii="Times New Roman" w:eastAsia="Pragmatica" w:hAnsi="Times New Roman" w:cs="Times New Roman"/>
          <w:sz w:val="24"/>
          <w:szCs w:val="24"/>
        </w:rPr>
        <w:t xml:space="preserve"> Если по истечении срока действия Договора ни одна из сторон не изъявит желание расторгнуть Договор, то он считается продлённым на тех же условиях на неопределённый срок.</w:t>
      </w:r>
    </w:p>
    <w:p w:rsidR="001D16B2" w:rsidRPr="001D16B2" w:rsidRDefault="001D16B2" w:rsidP="001D16B2">
      <w:pPr>
        <w:widowControl w:val="0"/>
        <w:spacing w:after="0" w:line="240" w:lineRule="auto"/>
        <w:jc w:val="both"/>
        <w:rPr>
          <w:rFonts w:ascii="Times New Roman" w:eastAsia="Pragmatica" w:hAnsi="Times New Roman" w:cs="Times New Roman"/>
          <w:sz w:val="24"/>
          <w:szCs w:val="24"/>
        </w:rPr>
      </w:pPr>
      <w:r w:rsidRPr="001D16B2">
        <w:rPr>
          <w:rFonts w:ascii="Times New Roman" w:eastAsia="Pragmatica" w:hAnsi="Times New Roman" w:cs="Times New Roman"/>
          <w:sz w:val="24"/>
          <w:szCs w:val="24"/>
        </w:rPr>
        <w:t>8.2.</w:t>
      </w:r>
      <w:r w:rsidRPr="001D16B2">
        <w:rPr>
          <w:rFonts w:ascii="Times New Roman" w:eastAsia="Pragmatica" w:hAnsi="Times New Roman" w:cs="Times New Roman"/>
          <w:sz w:val="24"/>
          <w:szCs w:val="24"/>
        </w:rPr>
        <w:tab/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 сторонами. 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8.3.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Любая из сторон вправе расторгнуть Договор в одностороннем порядке, письменно (с указанием даты и времени) предупредив другую сторону за 15 дней до предполагаемой даты расторжения.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8.4.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В случае возникновения обстоятельств, препятствующих передачи на ПЦН сообщений о состоянии ОС объекта, «Исполнитель» обязуется незамедлительно уведомить о происшедшем «Клиента», при этом «Клиент» самостоятельно принимает решение о дальнейшем сотрудничестве.</w:t>
      </w: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sz w:val="24"/>
          <w:szCs w:val="24"/>
        </w:rPr>
        <w:t>8.5.</w:t>
      </w:r>
      <w:r w:rsidRPr="001D16B2">
        <w:rPr>
          <w:rFonts w:ascii="Times New Roman" w:eastAsia="Calibri" w:hAnsi="Times New Roman" w:cs="Times New Roman"/>
          <w:sz w:val="24"/>
          <w:szCs w:val="24"/>
        </w:rPr>
        <w:tab/>
        <w:t>Настоящий Договор составлен в двух экземплярах на русском языке. Оба экземпляра идентичны и имеют одинаковую правовую силу. У каждой из сторон находится один экземпляр настоящего Договора.</w:t>
      </w:r>
    </w:p>
    <w:p w:rsidR="001D16B2" w:rsidRPr="001D16B2" w:rsidRDefault="001D16B2" w:rsidP="001D16B2">
      <w:pPr>
        <w:widowControl w:val="0"/>
        <w:ind w:left="360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:rsidR="001D16B2" w:rsidRPr="001D16B2" w:rsidRDefault="001D16B2" w:rsidP="001D16B2">
      <w:pPr>
        <w:widowControl w:val="0"/>
        <w:ind w:left="360"/>
        <w:jc w:val="center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D16B2">
        <w:rPr>
          <w:rFonts w:ascii="Times New Roman" w:eastAsia="Calibri" w:hAnsi="Times New Roman" w:cs="Times New Roman"/>
          <w:bCs/>
          <w:noProof/>
          <w:sz w:val="24"/>
          <w:szCs w:val="24"/>
        </w:rPr>
        <w:t>9. ЮРИДИЧЕСКИЕ АДРЕСА И РЕКВИЗИТЫ СТОРОН</w:t>
      </w:r>
    </w:p>
    <w:p w:rsidR="001D16B2" w:rsidRPr="001D16B2" w:rsidRDefault="001D16B2" w:rsidP="001D16B2">
      <w:pPr>
        <w:rPr>
          <w:rFonts w:ascii="Times New Roman" w:eastAsia="Calibri" w:hAnsi="Times New Roman" w:cs="Times New Roman"/>
          <w:sz w:val="24"/>
          <w:szCs w:val="24"/>
        </w:rPr>
        <w:sectPr w:rsidR="001D16B2" w:rsidRPr="001D16B2" w:rsidSect="00104E46">
          <w:headerReference w:type="even" r:id="rId6"/>
          <w:headerReference w:type="default" r:id="rId7"/>
          <w:headerReference w:type="first" r:id="rId8"/>
          <w:pgSz w:w="11907" w:h="16840" w:code="9"/>
          <w:pgMar w:top="567" w:right="851" w:bottom="567" w:left="1134" w:header="567" w:footer="0" w:gutter="0"/>
          <w:cols w:space="720"/>
          <w:titlePg/>
        </w:sectPr>
      </w:pPr>
    </w:p>
    <w:p w:rsidR="001D16B2" w:rsidRPr="001D16B2" w:rsidRDefault="001D16B2" w:rsidP="001D16B2">
      <w:pPr>
        <w:widowControl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6B2" w:rsidRPr="001D16B2" w:rsidRDefault="001D16B2" w:rsidP="001D16B2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6B2" w:rsidRPr="001D16B2" w:rsidRDefault="001D16B2" w:rsidP="001D16B2">
      <w:pPr>
        <w:widowControl w:val="0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16B2" w:rsidRPr="001D16B2" w:rsidRDefault="001D16B2" w:rsidP="001D16B2">
      <w:pPr>
        <w:widowControl w:val="0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644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1D16B2" w:rsidRPr="001D16B2" w:rsidTr="00D529EE">
        <w:tc>
          <w:tcPr>
            <w:tcW w:w="4644" w:type="dxa"/>
          </w:tcPr>
          <w:p w:rsidR="001D16B2" w:rsidRPr="001D16B2" w:rsidRDefault="001D16B2" w:rsidP="001D16B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6B2" w:rsidRPr="001D16B2" w:rsidRDefault="001D16B2" w:rsidP="001D16B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6B2" w:rsidRPr="001D16B2" w:rsidRDefault="001D16B2" w:rsidP="001D16B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6B2" w:rsidRPr="001D16B2" w:rsidRDefault="001D16B2" w:rsidP="001D16B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16B2" w:rsidRPr="001D16B2" w:rsidRDefault="001D16B2" w:rsidP="001D16B2">
      <w:pPr>
        <w:rPr>
          <w:rFonts w:ascii="Times New Roman" w:eastAsia="Calibri" w:hAnsi="Times New Roman" w:cs="Times New Roman"/>
          <w:sz w:val="24"/>
          <w:szCs w:val="24"/>
        </w:rPr>
        <w:sectPr w:rsidR="001D16B2" w:rsidRPr="001D16B2" w:rsidSect="003C1753">
          <w:headerReference w:type="even" r:id="rId9"/>
          <w:headerReference w:type="default" r:id="rId10"/>
          <w:headerReference w:type="first" r:id="rId11"/>
          <w:pgSz w:w="11907" w:h="16840" w:code="9"/>
          <w:pgMar w:top="567" w:right="567" w:bottom="567" w:left="1134" w:header="567" w:footer="0" w:gutter="0"/>
          <w:cols w:space="720"/>
          <w:titlePg/>
        </w:sectPr>
      </w:pPr>
    </w:p>
    <w:p w:rsidR="0008166C" w:rsidRDefault="001D16B2">
      <w:bookmarkStart w:id="0" w:name="_GoBack"/>
      <w:bookmarkEnd w:id="0"/>
    </w:p>
    <w:sectPr w:rsidR="0008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7C" w:rsidRDefault="001D16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D337C" w:rsidRDefault="001D16B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7C" w:rsidRDefault="001D16B2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D337C" w:rsidRDefault="001D16B2">
    <w:pPr>
      <w:pStyle w:val="a3"/>
      <w:framePr w:wrap="around" w:vAnchor="text" w:hAnchor="margin" w:xAlign="right" w:y="1"/>
      <w:ind w:right="360"/>
      <w:rPr>
        <w:rStyle w:val="a5"/>
      </w:rPr>
    </w:pPr>
  </w:p>
  <w:p w:rsidR="00CD337C" w:rsidRDefault="001D16B2">
    <w:pPr>
      <w:pStyle w:val="a3"/>
      <w:ind w:right="360"/>
      <w:jc w:val="right"/>
    </w:pPr>
  </w:p>
  <w:p w:rsidR="00CD337C" w:rsidRDefault="001D16B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7C" w:rsidRDefault="001D16B2">
    <w:pPr>
      <w:pStyle w:val="a3"/>
      <w:ind w:left="15120"/>
    </w:pPr>
    <w: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4B" w:rsidRDefault="001D16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F634B" w:rsidRDefault="001D16B2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4B" w:rsidRDefault="001D16B2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FF634B" w:rsidRDefault="001D16B2">
    <w:pPr>
      <w:pStyle w:val="a3"/>
      <w:framePr w:wrap="around" w:vAnchor="text" w:hAnchor="margin" w:xAlign="right" w:y="1"/>
      <w:ind w:right="360"/>
      <w:rPr>
        <w:rStyle w:val="a5"/>
      </w:rPr>
    </w:pPr>
  </w:p>
  <w:p w:rsidR="00FF634B" w:rsidRDefault="001D16B2">
    <w:pPr>
      <w:pStyle w:val="a3"/>
      <w:ind w:right="360"/>
      <w:jc w:val="right"/>
    </w:pPr>
  </w:p>
  <w:p w:rsidR="00FF634B" w:rsidRDefault="001D16B2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4B" w:rsidRDefault="001D16B2">
    <w:pPr>
      <w:pStyle w:val="a3"/>
      <w:ind w:left="15120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8A9"/>
    <w:multiLevelType w:val="singleLevel"/>
    <w:tmpl w:val="DCD09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33D529DB"/>
    <w:multiLevelType w:val="hybridMultilevel"/>
    <w:tmpl w:val="3AAC35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B206F"/>
    <w:multiLevelType w:val="hybridMultilevel"/>
    <w:tmpl w:val="CE32F578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4D1619C7"/>
    <w:multiLevelType w:val="hybridMultilevel"/>
    <w:tmpl w:val="461C1DA6"/>
    <w:lvl w:ilvl="0" w:tplc="AAB0D082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99"/>
    <w:rsid w:val="001C5A23"/>
    <w:rsid w:val="001D16B2"/>
    <w:rsid w:val="00B37821"/>
    <w:rsid w:val="00F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6B2"/>
  </w:style>
  <w:style w:type="character" w:styleId="a5">
    <w:name w:val="page number"/>
    <w:basedOn w:val="a0"/>
    <w:rsid w:val="001D1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6B2"/>
  </w:style>
  <w:style w:type="character" w:styleId="a5">
    <w:name w:val="page number"/>
    <w:basedOn w:val="a0"/>
    <w:rsid w:val="001D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0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2886</Words>
  <Characters>16453</Characters>
  <Application>Microsoft Office Word</Application>
  <DocSecurity>0</DocSecurity>
  <Lines>137</Lines>
  <Paragraphs>38</Paragraphs>
  <ScaleCrop>false</ScaleCrop>
  <Company>Microsoft</Company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2020-12-04T08:31:00Z</dcterms:created>
  <dcterms:modified xsi:type="dcterms:W3CDTF">2020-12-04T08:31:00Z</dcterms:modified>
</cp:coreProperties>
</file>